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E5F8" w14:textId="77777777" w:rsidR="00C40818" w:rsidRPr="005C1893" w:rsidRDefault="003740A2" w:rsidP="00C40818">
      <w:pPr>
        <w:pStyle w:val="Ttulo1"/>
        <w:rPr>
          <w:rFonts w:ascii="Century Gothic" w:hAnsi="Century Gothic"/>
          <w:b/>
          <w:bCs/>
        </w:rPr>
      </w:pPr>
      <w:r w:rsidRPr="005C1893">
        <w:rPr>
          <w:rFonts w:ascii="Century Gothic" w:hAnsi="Century Gothic"/>
          <w:b/>
          <w:bCs/>
        </w:rPr>
        <w:t>Objetivo</w:t>
      </w:r>
    </w:p>
    <w:p w14:paraId="44CB8616" w14:textId="695F03DB" w:rsidR="00DE4D74" w:rsidRPr="005C1893" w:rsidRDefault="003740A2" w:rsidP="004D3D80">
      <w:pPr>
        <w:ind w:firstLine="708"/>
        <w:rPr>
          <w:rFonts w:ascii="Century Gothic" w:hAnsi="Century Gothic"/>
        </w:rPr>
      </w:pPr>
      <w:r w:rsidRPr="005C1893">
        <w:rPr>
          <w:rFonts w:ascii="Century Gothic" w:hAnsi="Century Gothic"/>
        </w:rPr>
        <w:t xml:space="preserve">Favorecer la seguridad del paciente, mediante la realización de acciones </w:t>
      </w:r>
      <w:r w:rsidR="00C40818" w:rsidRPr="005C1893">
        <w:rPr>
          <w:rFonts w:ascii="Century Gothic" w:hAnsi="Century Gothic"/>
        </w:rPr>
        <w:t>oportunas</w:t>
      </w:r>
      <w:r w:rsidRPr="005C1893">
        <w:rPr>
          <w:rFonts w:ascii="Century Gothic" w:hAnsi="Century Gothic"/>
        </w:rPr>
        <w:t xml:space="preserve"> en pesquisa de ausencia de paciente en </w:t>
      </w:r>
      <w:r w:rsidR="00C40818" w:rsidRPr="005C1893">
        <w:rPr>
          <w:rFonts w:ascii="Century Gothic" w:hAnsi="Century Gothic"/>
        </w:rPr>
        <w:t xml:space="preserve">atención cerrada </w:t>
      </w:r>
    </w:p>
    <w:p w14:paraId="288CC416" w14:textId="066E21D0" w:rsidR="00C40818" w:rsidRPr="005C1893" w:rsidRDefault="00C40818" w:rsidP="00C40818">
      <w:pPr>
        <w:pStyle w:val="Ttulo1"/>
        <w:rPr>
          <w:rFonts w:ascii="Century Gothic" w:hAnsi="Century Gothic"/>
          <w:b/>
          <w:bCs/>
        </w:rPr>
      </w:pPr>
      <w:r w:rsidRPr="005C1893">
        <w:rPr>
          <w:rFonts w:ascii="Century Gothic" w:hAnsi="Century Gothic"/>
          <w:b/>
          <w:bCs/>
        </w:rPr>
        <w:t>Responsables</w:t>
      </w:r>
    </w:p>
    <w:p w14:paraId="5E02F458" w14:textId="62EF9300" w:rsidR="00C40818" w:rsidRPr="005C1893" w:rsidRDefault="00C40818" w:rsidP="004D3D80">
      <w:pPr>
        <w:jc w:val="both"/>
        <w:rPr>
          <w:rFonts w:ascii="Century Gothic" w:hAnsi="Century Gothic"/>
        </w:rPr>
      </w:pPr>
      <w:r w:rsidRPr="005C1893">
        <w:rPr>
          <w:rFonts w:ascii="Century Gothic" w:hAnsi="Century Gothic"/>
          <w:b/>
          <w:bCs/>
        </w:rPr>
        <w:t>Trabajador Social</w:t>
      </w:r>
      <w:r w:rsidR="004D3D80" w:rsidRPr="005C1893">
        <w:rPr>
          <w:rFonts w:ascii="Century Gothic" w:hAnsi="Century Gothic"/>
          <w:b/>
          <w:bCs/>
        </w:rPr>
        <w:t xml:space="preserve"> (TS)</w:t>
      </w:r>
      <w:r w:rsidRPr="005C1893">
        <w:rPr>
          <w:rFonts w:ascii="Century Gothic" w:hAnsi="Century Gothic"/>
          <w:b/>
          <w:bCs/>
        </w:rPr>
        <w:t>:</w:t>
      </w:r>
      <w:r w:rsidRPr="005C1893">
        <w:rPr>
          <w:rFonts w:ascii="Century Gothic" w:hAnsi="Century Gothic"/>
        </w:rPr>
        <w:t xml:space="preserve"> </w:t>
      </w:r>
      <w:r w:rsidR="0087787F" w:rsidRPr="005C1893">
        <w:rPr>
          <w:rFonts w:ascii="Century Gothic" w:hAnsi="Century Gothic"/>
        </w:rPr>
        <w:t xml:space="preserve">genera lazo con familiar / referente y carabineros a quienes notifica de fuga en horario hábil. Gestiona acciones </w:t>
      </w:r>
      <w:r w:rsidR="004D3D80" w:rsidRPr="005C1893">
        <w:rPr>
          <w:rFonts w:ascii="Century Gothic" w:hAnsi="Century Gothic"/>
        </w:rPr>
        <w:t xml:space="preserve">de seguimiento </w:t>
      </w:r>
      <w:r w:rsidR="0087787F" w:rsidRPr="005C1893">
        <w:rPr>
          <w:rFonts w:ascii="Century Gothic" w:hAnsi="Century Gothic"/>
        </w:rPr>
        <w:t>con familiares / referentes y Carabineros en fugas prolongadas</w:t>
      </w:r>
      <w:r w:rsidR="004D3D80" w:rsidRPr="005C1893">
        <w:rPr>
          <w:rFonts w:ascii="Century Gothic" w:hAnsi="Century Gothic"/>
        </w:rPr>
        <w:t xml:space="preserve"> </w:t>
      </w:r>
      <w:r w:rsidR="0087787F" w:rsidRPr="005C1893">
        <w:rPr>
          <w:rFonts w:ascii="Century Gothic" w:hAnsi="Century Gothic"/>
        </w:rPr>
        <w:t>facilitando la realización de rescate en caso de apar</w:t>
      </w:r>
      <w:r w:rsidR="004D3D80" w:rsidRPr="005C1893">
        <w:rPr>
          <w:rFonts w:ascii="Century Gothic" w:hAnsi="Century Gothic"/>
        </w:rPr>
        <w:t>ecer el paciente</w:t>
      </w:r>
    </w:p>
    <w:p w14:paraId="6F81A30A" w14:textId="1BEB113C" w:rsidR="00C40818" w:rsidRPr="005C1893" w:rsidRDefault="00C40818" w:rsidP="004D3D80">
      <w:pPr>
        <w:jc w:val="both"/>
        <w:rPr>
          <w:rFonts w:ascii="Century Gothic" w:hAnsi="Century Gothic"/>
        </w:rPr>
      </w:pPr>
      <w:r w:rsidRPr="005C1893">
        <w:rPr>
          <w:rFonts w:ascii="Century Gothic" w:hAnsi="Century Gothic"/>
          <w:b/>
          <w:bCs/>
        </w:rPr>
        <w:t>TENS</w:t>
      </w:r>
      <w:r w:rsidRPr="005C1893">
        <w:rPr>
          <w:rFonts w:ascii="Century Gothic" w:hAnsi="Century Gothic"/>
        </w:rPr>
        <w:t xml:space="preserve">: </w:t>
      </w:r>
      <w:r w:rsidR="004D3D80" w:rsidRPr="005C1893">
        <w:rPr>
          <w:rFonts w:ascii="Century Gothic" w:hAnsi="Century Gothic"/>
        </w:rPr>
        <w:t xml:space="preserve">pesquisa ausencia de paciente e informa a enfermero/a. Coopera en búsqueda inmediata y en la denuncia de presunta desgracia entregándole a quien realiza la gestión antecedente del paciente: vestimenta, características físicas u otras relevantes. </w:t>
      </w:r>
    </w:p>
    <w:p w14:paraId="4C67E7B7" w14:textId="4CEEE6DF" w:rsidR="00C40818" w:rsidRPr="005C1893" w:rsidRDefault="00C40818" w:rsidP="004D3D80">
      <w:pPr>
        <w:jc w:val="both"/>
        <w:rPr>
          <w:rFonts w:ascii="Century Gothic" w:hAnsi="Century Gothic"/>
        </w:rPr>
      </w:pPr>
      <w:r w:rsidRPr="005C1893">
        <w:rPr>
          <w:rFonts w:ascii="Century Gothic" w:hAnsi="Century Gothic"/>
          <w:b/>
          <w:bCs/>
        </w:rPr>
        <w:t>Enfermera/o de turno o Sala:</w:t>
      </w:r>
      <w:r w:rsidR="004D3D80" w:rsidRPr="005C1893">
        <w:rPr>
          <w:rFonts w:ascii="Century Gothic" w:hAnsi="Century Gothic"/>
        </w:rPr>
        <w:t xml:space="preserve"> notifica a familiar/referente y carabineros en horario inhábil. Gestiona acciones para la búsqueda inmediata. Avisa a médico, GAP, dirección según corresponda. </w:t>
      </w:r>
    </w:p>
    <w:p w14:paraId="05EEB12D" w14:textId="0B8974A5" w:rsidR="00C40818" w:rsidRPr="005C1893" w:rsidRDefault="00C40818" w:rsidP="00C40818">
      <w:pPr>
        <w:pStyle w:val="Ttulo1"/>
        <w:rPr>
          <w:rFonts w:ascii="Century Gothic" w:hAnsi="Century Gothic"/>
          <w:b/>
          <w:bCs/>
        </w:rPr>
      </w:pPr>
      <w:r w:rsidRPr="005C1893">
        <w:rPr>
          <w:rFonts w:ascii="Century Gothic" w:hAnsi="Century Gothic"/>
          <w:b/>
          <w:bCs/>
        </w:rPr>
        <w:t>Definiciones</w:t>
      </w:r>
    </w:p>
    <w:p w14:paraId="012A4326" w14:textId="6BA87C44" w:rsidR="00C07106" w:rsidRPr="00C07106" w:rsidRDefault="00C07106" w:rsidP="00C07106">
      <w:pPr>
        <w:jc w:val="both"/>
        <w:rPr>
          <w:rFonts w:ascii="Century Gothic" w:hAnsi="Century Gothic"/>
          <w:b/>
        </w:rPr>
      </w:pPr>
      <w:r w:rsidRPr="00C07106">
        <w:rPr>
          <w:rFonts w:ascii="Century Gothic" w:hAnsi="Century Gothic"/>
          <w:b/>
        </w:rPr>
        <w:t xml:space="preserve">ABANDONO DE RECINTO DE HOSPITALIZACIÓN: también entendido como FUGA: </w:t>
      </w:r>
      <w:r w:rsidRPr="00C07106">
        <w:rPr>
          <w:rFonts w:ascii="Century Gothic" w:hAnsi="Century Gothic"/>
        </w:rPr>
        <w:t xml:space="preserve">aquella acción por el cual un paciente interrumpe su proceso terapéutico abandonando, sin autorización médica, el recinto hospitalario.  </w:t>
      </w:r>
    </w:p>
    <w:p w14:paraId="4530DAB7" w14:textId="2BFC4F6B" w:rsidR="00C40818" w:rsidRPr="005C1893" w:rsidRDefault="00C40818" w:rsidP="00C40818">
      <w:pPr>
        <w:pStyle w:val="Ttulo1"/>
        <w:rPr>
          <w:rFonts w:ascii="Century Gothic" w:hAnsi="Century Gothic"/>
          <w:b/>
          <w:bCs/>
        </w:rPr>
      </w:pPr>
      <w:r w:rsidRPr="005C1893">
        <w:rPr>
          <w:rFonts w:ascii="Century Gothic" w:hAnsi="Century Gothic"/>
          <w:b/>
          <w:bCs/>
        </w:rPr>
        <w:t>Desarrollo</w:t>
      </w:r>
    </w:p>
    <w:p w14:paraId="097F77F8" w14:textId="49F3D528" w:rsidR="00C40818" w:rsidRPr="00F06669" w:rsidRDefault="004F4C5D" w:rsidP="00AB18A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 xml:space="preserve">Una vez detectada la ausencia de paciente se avisa de inmediato a enfermera/o </w:t>
      </w:r>
      <w:r w:rsidR="00377935">
        <w:rPr>
          <w:rFonts w:ascii="Century Gothic" w:hAnsi="Century Gothic"/>
        </w:rPr>
        <w:t xml:space="preserve">tratante </w:t>
      </w:r>
      <w:r w:rsidR="00974946" w:rsidRPr="00F06669">
        <w:rPr>
          <w:rFonts w:ascii="Century Gothic" w:hAnsi="Century Gothic"/>
        </w:rPr>
        <w:t xml:space="preserve"> </w:t>
      </w:r>
    </w:p>
    <w:p w14:paraId="54624343" w14:textId="3A1F2C4F" w:rsidR="00974946" w:rsidRPr="00F06669" w:rsidRDefault="00974946" w:rsidP="00AB18A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 xml:space="preserve">Enfermero/a </w:t>
      </w:r>
      <w:r w:rsidR="00CF412C">
        <w:rPr>
          <w:rFonts w:ascii="Century Gothic" w:hAnsi="Century Gothic"/>
        </w:rPr>
        <w:t xml:space="preserve">de sala avisa </w:t>
      </w:r>
      <w:r w:rsidR="00377935">
        <w:rPr>
          <w:rFonts w:ascii="Century Gothic" w:hAnsi="Century Gothic"/>
        </w:rPr>
        <w:t xml:space="preserve">a enfermero jefe de turno quien </w:t>
      </w:r>
      <w:r w:rsidRPr="00F06669">
        <w:rPr>
          <w:rFonts w:ascii="Century Gothic" w:hAnsi="Century Gothic"/>
        </w:rPr>
        <w:t xml:space="preserve">coordina acciones de búsqueda: </w:t>
      </w:r>
    </w:p>
    <w:p w14:paraId="140DADE0" w14:textId="692563AD" w:rsidR="00974946" w:rsidRPr="00F06669" w:rsidRDefault="00974946" w:rsidP="00AB18AC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>En el establecimiento con funcionarios de turno</w:t>
      </w:r>
    </w:p>
    <w:p w14:paraId="4D8FD13C" w14:textId="37751608" w:rsidR="00413E42" w:rsidRPr="00F06669" w:rsidRDefault="00413E42" w:rsidP="00AB18AC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 xml:space="preserve">Alrededores del HDS en ambulancia de turno </w:t>
      </w:r>
    </w:p>
    <w:p w14:paraId="0A66D810" w14:textId="52E568BF" w:rsidR="00266A9C" w:rsidRPr="00F06669" w:rsidRDefault="00E1542F" w:rsidP="00E1542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>Enfermero/a una vez que determina que la búsqueda es infructuosa</w:t>
      </w:r>
      <w:r w:rsidR="00F06669" w:rsidRPr="00F06669">
        <w:rPr>
          <w:rFonts w:ascii="Century Gothic" w:hAnsi="Century Gothic"/>
        </w:rPr>
        <w:t xml:space="preserve"> (15 min de búsqueda sin resultado)</w:t>
      </w:r>
      <w:r w:rsidRPr="00F06669">
        <w:rPr>
          <w:rFonts w:ascii="Century Gothic" w:hAnsi="Century Gothic"/>
        </w:rPr>
        <w:t xml:space="preserve"> </w:t>
      </w:r>
      <w:r w:rsidR="00266A9C" w:rsidRPr="00F06669">
        <w:rPr>
          <w:rFonts w:ascii="Century Gothic" w:hAnsi="Century Gothic"/>
        </w:rPr>
        <w:t>notifica a Médico tratante y TS de sala en horario hábil y m</w:t>
      </w:r>
      <w:r w:rsidR="00377935">
        <w:rPr>
          <w:rFonts w:ascii="Century Gothic" w:hAnsi="Century Gothic"/>
        </w:rPr>
        <w:t>é</w:t>
      </w:r>
      <w:r w:rsidR="00266A9C" w:rsidRPr="00F06669">
        <w:rPr>
          <w:rFonts w:ascii="Century Gothic" w:hAnsi="Century Gothic"/>
        </w:rPr>
        <w:t xml:space="preserve">dico de turno en horario inhábil </w:t>
      </w:r>
    </w:p>
    <w:p w14:paraId="29BA73E9" w14:textId="7D17F077" w:rsidR="009C4947" w:rsidRPr="00F06669" w:rsidRDefault="009C4947" w:rsidP="00266A9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lastRenderedPageBreak/>
        <w:t>En todos los casos se informa a familiares/referentes, pero según condición de hospitalización:</w:t>
      </w:r>
    </w:p>
    <w:p w14:paraId="4A3A3DB7" w14:textId="120CCADB" w:rsidR="009C4947" w:rsidRPr="00F06669" w:rsidRDefault="00F06669" w:rsidP="00CF412C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 xml:space="preserve">Con Res </w:t>
      </w:r>
      <w:proofErr w:type="spellStart"/>
      <w:r w:rsidRPr="00F06669">
        <w:rPr>
          <w:rFonts w:ascii="Century Gothic" w:hAnsi="Century Gothic"/>
        </w:rPr>
        <w:t>Adm</w:t>
      </w:r>
      <w:proofErr w:type="spellEnd"/>
      <w:r w:rsidRPr="00F06669">
        <w:rPr>
          <w:rFonts w:ascii="Century Gothic" w:hAnsi="Century Gothic"/>
        </w:rPr>
        <w:t xml:space="preserve"> / Judicial / menor de edad</w:t>
      </w:r>
      <w:r w:rsidR="009C4947" w:rsidRPr="00F06669">
        <w:rPr>
          <w:rFonts w:ascii="Century Gothic" w:hAnsi="Century Gothic"/>
        </w:rPr>
        <w:t xml:space="preserve">:  se realiza denuncia a carabineros </w:t>
      </w:r>
    </w:p>
    <w:p w14:paraId="0FCF0023" w14:textId="460A2D8B" w:rsidR="00F06669" w:rsidRPr="00F06669" w:rsidRDefault="00F06669" w:rsidP="00CF412C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 xml:space="preserve">Sin Res </w:t>
      </w:r>
      <w:proofErr w:type="spellStart"/>
      <w:r w:rsidRPr="00F06669">
        <w:rPr>
          <w:rFonts w:ascii="Century Gothic" w:hAnsi="Century Gothic"/>
        </w:rPr>
        <w:t>Adm</w:t>
      </w:r>
      <w:proofErr w:type="spellEnd"/>
      <w:r w:rsidRPr="00F06669">
        <w:rPr>
          <w:rFonts w:ascii="Century Gothic" w:hAnsi="Century Gothic"/>
        </w:rPr>
        <w:t xml:space="preserve"> / Judicial / mayor de edad: se solicita a referente que realice denuncia de presunta desgracia a carabineros </w:t>
      </w:r>
    </w:p>
    <w:p w14:paraId="0644CF9C" w14:textId="40C1FD0B" w:rsidR="00413E42" w:rsidRDefault="00F06669" w:rsidP="00CF412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>Las notificaciones a familiares y/o carabineros dependen del horario. En horario hábil las gestiones son realizadas por T</w:t>
      </w:r>
      <w:r w:rsidR="00413E42" w:rsidRPr="00F06669">
        <w:rPr>
          <w:rFonts w:ascii="Century Gothic" w:hAnsi="Century Gothic"/>
        </w:rPr>
        <w:t xml:space="preserve">S de la unidad. En horario </w:t>
      </w:r>
      <w:r w:rsidR="00AB18AC" w:rsidRPr="00F06669">
        <w:rPr>
          <w:rFonts w:ascii="Century Gothic" w:hAnsi="Century Gothic"/>
        </w:rPr>
        <w:t>inhábil</w:t>
      </w:r>
      <w:r w:rsidR="00413E42" w:rsidRPr="00F06669">
        <w:rPr>
          <w:rFonts w:ascii="Century Gothic" w:hAnsi="Century Gothic"/>
        </w:rPr>
        <w:t xml:space="preserve"> por enfermera/o de turno</w:t>
      </w:r>
      <w:r w:rsidR="00DE5E7A">
        <w:rPr>
          <w:rFonts w:ascii="Century Gothic" w:hAnsi="Century Gothic"/>
        </w:rPr>
        <w:t xml:space="preserve">. </w:t>
      </w:r>
    </w:p>
    <w:p w14:paraId="6D155E1E" w14:textId="0D0EA3D1" w:rsidR="00DE5E7A" w:rsidRPr="00F06669" w:rsidRDefault="00DE5E7A" w:rsidP="00CF412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coordinación con carabineros se realiza vía telefónica directamente en la comisaria Playa Ancha. Con ellos </w:t>
      </w:r>
      <w:r w:rsidR="00CF412C">
        <w:rPr>
          <w:rFonts w:ascii="Century Gothic" w:hAnsi="Century Gothic"/>
        </w:rPr>
        <w:t xml:space="preserve">se determina si la denuncia se hace en la misma comisaria o en recinto de HDS. </w:t>
      </w:r>
    </w:p>
    <w:p w14:paraId="403691EA" w14:textId="63E40244" w:rsidR="00735F1D" w:rsidRPr="00F06669" w:rsidRDefault="00735F1D" w:rsidP="00CF412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 xml:space="preserve">Se bloquea cama (se guarda) </w:t>
      </w:r>
      <w:r w:rsidR="00F06669" w:rsidRPr="00F06669">
        <w:rPr>
          <w:rFonts w:ascii="Century Gothic" w:hAnsi="Century Gothic"/>
        </w:rPr>
        <w:t>y se esperan indicaciones desde</w:t>
      </w:r>
      <w:r w:rsidRPr="00F06669">
        <w:rPr>
          <w:rFonts w:ascii="Century Gothic" w:hAnsi="Century Gothic"/>
        </w:rPr>
        <w:t xml:space="preserve"> GAP </w:t>
      </w:r>
    </w:p>
    <w:p w14:paraId="49D74777" w14:textId="77777777" w:rsidR="00735F1D" w:rsidRPr="00F06669" w:rsidRDefault="00413E42" w:rsidP="00CF412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 xml:space="preserve">Si familiar/referente avisa que conoce destino del paciente: </w:t>
      </w:r>
    </w:p>
    <w:p w14:paraId="46C6548E" w14:textId="6B385784" w:rsidR="00735F1D" w:rsidRPr="00F06669" w:rsidRDefault="00413E42" w:rsidP="00CF412C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 xml:space="preserve">Dentro de Valparaiso, </w:t>
      </w:r>
      <w:r w:rsidR="00735F1D" w:rsidRPr="00F06669">
        <w:rPr>
          <w:rFonts w:ascii="Century Gothic" w:hAnsi="Century Gothic"/>
        </w:rPr>
        <w:t xml:space="preserve">enfermero de unidad coordina con GAP gestión de rescate </w:t>
      </w:r>
      <w:r w:rsidRPr="00F06669">
        <w:rPr>
          <w:rFonts w:ascii="Century Gothic" w:hAnsi="Century Gothic"/>
        </w:rPr>
        <w:t xml:space="preserve">con ambulancia </w:t>
      </w:r>
      <w:r w:rsidR="005C1893" w:rsidRPr="00F06669">
        <w:rPr>
          <w:rFonts w:ascii="Century Gothic" w:hAnsi="Century Gothic"/>
        </w:rPr>
        <w:t>y funcionarios</w:t>
      </w:r>
      <w:r w:rsidR="00735F1D" w:rsidRPr="00F06669">
        <w:rPr>
          <w:rFonts w:ascii="Century Gothic" w:hAnsi="Century Gothic"/>
        </w:rPr>
        <w:t xml:space="preserve"> </w:t>
      </w:r>
    </w:p>
    <w:p w14:paraId="44D820E5" w14:textId="3D37DE9E" w:rsidR="00413E42" w:rsidRPr="00F06669" w:rsidRDefault="00413E42" w:rsidP="00CF412C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 xml:space="preserve">Fuera de Valparaiso </w:t>
      </w:r>
      <w:r w:rsidR="00735F1D" w:rsidRPr="00F06669">
        <w:rPr>
          <w:rFonts w:ascii="Century Gothic" w:hAnsi="Century Gothic"/>
        </w:rPr>
        <w:t xml:space="preserve">o en horario inhábil se </w:t>
      </w:r>
      <w:r w:rsidR="005C1893" w:rsidRPr="00F06669">
        <w:rPr>
          <w:rFonts w:ascii="Century Gothic" w:hAnsi="Century Gothic"/>
        </w:rPr>
        <w:t xml:space="preserve">determina </w:t>
      </w:r>
      <w:r w:rsidR="00735F1D" w:rsidRPr="00F06669">
        <w:rPr>
          <w:rFonts w:ascii="Century Gothic" w:hAnsi="Century Gothic"/>
        </w:rPr>
        <w:t xml:space="preserve">con GAP gestión de rescate </w:t>
      </w:r>
      <w:r w:rsidR="005C1893" w:rsidRPr="00F06669">
        <w:rPr>
          <w:rFonts w:ascii="Century Gothic" w:hAnsi="Century Gothic"/>
        </w:rPr>
        <w:t xml:space="preserve">a realizar </w:t>
      </w:r>
      <w:r w:rsidR="00735F1D" w:rsidRPr="00F06669">
        <w:rPr>
          <w:rFonts w:ascii="Century Gothic" w:hAnsi="Century Gothic"/>
        </w:rPr>
        <w:t xml:space="preserve">según recursos disponibles </w:t>
      </w:r>
    </w:p>
    <w:p w14:paraId="23642D2A" w14:textId="56B5D672" w:rsidR="00F06669" w:rsidRPr="00F06669" w:rsidRDefault="00F06669" w:rsidP="00CF412C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 xml:space="preserve">En paciente violento o judicial, se solicita apoyo de carabineros </w:t>
      </w:r>
    </w:p>
    <w:p w14:paraId="3D8062E7" w14:textId="7C72A8CB" w:rsidR="005C1893" w:rsidRPr="00F06669" w:rsidRDefault="005C1893" w:rsidP="00CF412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 xml:space="preserve">Todas las acciones realizadas se registran en hoja de enfermería y ficha medica </w:t>
      </w:r>
    </w:p>
    <w:p w14:paraId="3F0B9597" w14:textId="09D04C98" w:rsidR="005C1893" w:rsidRPr="00F06669" w:rsidRDefault="005C1893" w:rsidP="00CF412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F06669">
        <w:rPr>
          <w:rFonts w:ascii="Century Gothic" w:hAnsi="Century Gothic"/>
        </w:rPr>
        <w:t xml:space="preserve">El alta del paciente se determina entre GAP y Médico tratante según situación particular del paciente </w:t>
      </w:r>
    </w:p>
    <w:p w14:paraId="33E19B2F" w14:textId="74466825" w:rsidR="00413E42" w:rsidRDefault="00413E42"/>
    <w:p w14:paraId="4C16524B" w14:textId="0F5FF505" w:rsidR="005C1893" w:rsidRDefault="005C1893"/>
    <w:p w14:paraId="6F477843" w14:textId="23DD8C11" w:rsidR="005C1893" w:rsidRDefault="005C1893"/>
    <w:p w14:paraId="0553270B" w14:textId="620D93AE" w:rsidR="005C1893" w:rsidRDefault="005C1893"/>
    <w:p w14:paraId="3DE76D60" w14:textId="725BDCAE" w:rsidR="005C1893" w:rsidRDefault="005C1893"/>
    <w:p w14:paraId="492DF320" w14:textId="6493EBD1" w:rsidR="005C1893" w:rsidRDefault="005C1893" w:rsidP="00DE5E7A"/>
    <w:sectPr w:rsidR="005C1893" w:rsidSect="005C1893">
      <w:headerReference w:type="default" r:id="rId7"/>
      <w:pgSz w:w="12240" w:h="15840"/>
      <w:pgMar w:top="851" w:right="1701" w:bottom="1985" w:left="1701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097B" w14:textId="77777777" w:rsidR="007D2B29" w:rsidRDefault="007D2B29" w:rsidP="00480B7A">
      <w:pPr>
        <w:spacing w:after="0" w:line="240" w:lineRule="auto"/>
      </w:pPr>
      <w:r>
        <w:separator/>
      </w:r>
    </w:p>
  </w:endnote>
  <w:endnote w:type="continuationSeparator" w:id="0">
    <w:p w14:paraId="3726E241" w14:textId="77777777" w:rsidR="007D2B29" w:rsidRDefault="007D2B29" w:rsidP="0048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B04D" w14:textId="77777777" w:rsidR="007D2B29" w:rsidRDefault="007D2B29" w:rsidP="00480B7A">
      <w:pPr>
        <w:spacing w:after="0" w:line="240" w:lineRule="auto"/>
      </w:pPr>
      <w:r>
        <w:separator/>
      </w:r>
    </w:p>
  </w:footnote>
  <w:footnote w:type="continuationSeparator" w:id="0">
    <w:p w14:paraId="45D6C4C5" w14:textId="77777777" w:rsidR="007D2B29" w:rsidRDefault="007D2B29" w:rsidP="0048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delista2-nfasis11"/>
      <w:tblW w:w="9080" w:type="dxa"/>
      <w:tblLook w:val="04A0" w:firstRow="1" w:lastRow="0" w:firstColumn="1" w:lastColumn="0" w:noHBand="0" w:noVBand="1"/>
    </w:tblPr>
    <w:tblGrid>
      <w:gridCol w:w="2376"/>
      <w:gridCol w:w="4049"/>
      <w:gridCol w:w="2655"/>
    </w:tblGrid>
    <w:tr w:rsidR="0089497E" w:rsidRPr="0089497E" w14:paraId="7DE4D047" w14:textId="77777777" w:rsidTr="003740A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vMerge w:val="restart"/>
        </w:tcPr>
        <w:p w14:paraId="3879A349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lang w:val="es-ES"/>
            </w:rPr>
          </w:pPr>
          <w:r w:rsidRPr="0089497E">
            <w:rPr>
              <w:rFonts w:ascii="Calibri" w:eastAsia="Calibri" w:hAnsi="Calibri" w:cs="Times New Roman"/>
              <w:sz w:val="16"/>
              <w:szCs w:val="16"/>
              <w:lang w:val="es-ES"/>
            </w:rPr>
            <w:t xml:space="preserve">Oficina de Calidad y Seguridad </w:t>
          </w:r>
          <w:r w:rsidRPr="0089497E">
            <w:rPr>
              <w:rFonts w:ascii="Calibri" w:eastAsia="MS PGothic" w:hAnsi="Calibri" w:cs="Times New Roman"/>
              <w:noProof/>
              <w:lang w:val="es-ES" w:eastAsia="ja-JP"/>
            </w:rPr>
            <w:t xml:space="preserve">     </w:t>
          </w:r>
          <w:r w:rsidRPr="0089497E">
            <w:rPr>
              <w:rFonts w:ascii="Calibri" w:eastAsia="Calibri" w:hAnsi="Calibri" w:cs="Times New Roman"/>
              <w:noProof/>
              <w:lang w:eastAsia="es-CL"/>
            </w:rPr>
            <w:drawing>
              <wp:inline distT="0" distB="0" distL="0" distR="0" wp14:anchorId="27F92531" wp14:editId="1C14A2A4">
                <wp:extent cx="800100" cy="822533"/>
                <wp:effectExtent l="190500" t="190500" r="190500" b="187325"/>
                <wp:docPr id="52" name="Imagen 52" descr="Gráfico, Gráfico de rectángul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Imagen 113" descr="Gráfico, Gráfico de rectángulos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74" b="5925"/>
                        <a:stretch/>
                      </pic:blipFill>
                      <pic:spPr bwMode="auto">
                        <a:xfrm>
                          <a:off x="0" y="0"/>
                          <a:ext cx="842795" cy="86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9" w:type="dxa"/>
          <w:vMerge w:val="restart"/>
        </w:tcPr>
        <w:p w14:paraId="2D7A045B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MS PGothic" w:hAnsi="Calibri" w:cs="Times New Roman"/>
              <w:lang w:val="es-ES" w:eastAsia="ja-JP"/>
            </w:rPr>
          </w:pPr>
        </w:p>
        <w:p w14:paraId="284515BD" w14:textId="583A3DC0" w:rsidR="0089497E" w:rsidRDefault="0089497E" w:rsidP="0089497E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MS PGothic" w:hAnsi="Calibri" w:cs="Times New Roman"/>
              <w:b w:val="0"/>
              <w:bCs w:val="0"/>
              <w:sz w:val="32"/>
              <w:szCs w:val="32"/>
              <w:lang w:val="es-ES" w:eastAsia="ja-JP"/>
            </w:rPr>
          </w:pPr>
          <w:r>
            <w:rPr>
              <w:rFonts w:ascii="Calibri" w:eastAsia="MS PGothic" w:hAnsi="Calibri" w:cs="Times New Roman"/>
              <w:sz w:val="32"/>
              <w:szCs w:val="32"/>
              <w:lang w:val="es-ES" w:eastAsia="ja-JP"/>
            </w:rPr>
            <w:t xml:space="preserve">INSTRUCTIVO: REACCION EN CASO DE FUGA </w:t>
          </w:r>
        </w:p>
        <w:p w14:paraId="4D5FD8C6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MS PGothic" w:hAnsi="Calibri" w:cs="Times New Roman"/>
              <w:sz w:val="32"/>
              <w:szCs w:val="32"/>
              <w:lang w:val="es-ES" w:eastAsia="ja-JP"/>
            </w:rPr>
          </w:pPr>
        </w:p>
        <w:p w14:paraId="7D5FAA81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Times New Roman"/>
              <w:lang w:val="es-ES"/>
            </w:rPr>
          </w:pPr>
          <w:r w:rsidRPr="0089497E">
            <w:rPr>
              <w:rFonts w:ascii="Calibri" w:eastAsia="MS PGothic" w:hAnsi="Calibri" w:cs="Times New Roman"/>
              <w:lang w:val="es-ES" w:eastAsia="ja-JP"/>
            </w:rPr>
            <w:t>Hospital Del Salvador – Valparaiso</w:t>
          </w:r>
        </w:p>
      </w:tc>
      <w:tc>
        <w:tcPr>
          <w:tcW w:w="2655" w:type="dxa"/>
        </w:tcPr>
        <w:p w14:paraId="5A1D1591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Times New Roman"/>
              <w:lang w:val="es-ES"/>
            </w:rPr>
          </w:pPr>
          <w:r w:rsidRPr="0089497E">
            <w:rPr>
              <w:rFonts w:ascii="Calibri" w:eastAsia="Calibri" w:hAnsi="Calibri" w:cs="Times New Roman"/>
              <w:lang w:val="es-ES"/>
            </w:rPr>
            <w:t xml:space="preserve">Código: </w:t>
          </w:r>
        </w:p>
        <w:p w14:paraId="28D13B83" w14:textId="364E576C" w:rsidR="0089497E" w:rsidRPr="0089497E" w:rsidRDefault="0089497E" w:rsidP="0089497E">
          <w:pP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Times New Roman"/>
              <w:lang w:val="es-ES"/>
            </w:rPr>
          </w:pPr>
          <w:r>
            <w:rPr>
              <w:rFonts w:ascii="Calibri" w:eastAsia="Calibri" w:hAnsi="Calibri" w:cs="Times New Roman"/>
              <w:lang w:val="es-ES"/>
            </w:rPr>
            <w:t xml:space="preserve">Norma fuga </w:t>
          </w:r>
          <w:r w:rsidRPr="0089497E">
            <w:rPr>
              <w:rFonts w:ascii="Calibri" w:eastAsia="Calibri" w:hAnsi="Calibri" w:cs="Times New Roman"/>
              <w:lang w:val="es-ES"/>
            </w:rPr>
            <w:t xml:space="preserve"> </w:t>
          </w:r>
        </w:p>
      </w:tc>
    </w:tr>
    <w:tr w:rsidR="0089497E" w:rsidRPr="0089497E" w14:paraId="1B18DEB3" w14:textId="77777777" w:rsidTr="003740A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vMerge/>
        </w:tcPr>
        <w:p w14:paraId="4E171CC4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  <w:lang w:val="es-ES"/>
            </w:rPr>
          </w:pPr>
        </w:p>
      </w:tc>
      <w:tc>
        <w:tcPr>
          <w:tcW w:w="4049" w:type="dxa"/>
          <w:vMerge/>
        </w:tcPr>
        <w:p w14:paraId="67B77779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Times New Roman"/>
              <w:lang w:val="es-ES"/>
            </w:rPr>
          </w:pPr>
        </w:p>
      </w:tc>
      <w:tc>
        <w:tcPr>
          <w:tcW w:w="2655" w:type="dxa"/>
        </w:tcPr>
        <w:p w14:paraId="046F48DC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hAnsi="Calibri" w:cs="Times New Roman"/>
              <w:b/>
              <w:bCs/>
              <w:lang w:val="es-ES"/>
            </w:rPr>
          </w:pPr>
          <w:r w:rsidRPr="0089497E">
            <w:rPr>
              <w:rFonts w:ascii="Calibri" w:eastAsia="Calibri" w:hAnsi="Calibri" w:cs="Times New Roman"/>
              <w:b/>
              <w:bCs/>
              <w:lang w:val="es-ES"/>
            </w:rPr>
            <w:t xml:space="preserve">Versión: </w:t>
          </w:r>
        </w:p>
        <w:p w14:paraId="3C4AC29D" w14:textId="4D37F905" w:rsidR="0089497E" w:rsidRPr="0089497E" w:rsidRDefault="0089497E" w:rsidP="0089497E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Times New Roman"/>
              <w:lang w:val="es-ES"/>
            </w:rPr>
          </w:pPr>
          <w:r>
            <w:rPr>
              <w:rFonts w:ascii="Calibri" w:eastAsia="Calibri" w:hAnsi="Calibri" w:cs="Times New Roman"/>
              <w:lang w:val="es-ES"/>
            </w:rPr>
            <w:t>2</w:t>
          </w:r>
        </w:p>
      </w:tc>
    </w:tr>
    <w:tr w:rsidR="0089497E" w:rsidRPr="0089497E" w14:paraId="44BA6A9C" w14:textId="77777777" w:rsidTr="003740A2">
      <w:trPr>
        <w:trHeight w:val="6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vMerge/>
        </w:tcPr>
        <w:p w14:paraId="24242E74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  <w:lang w:val="es-ES"/>
            </w:rPr>
          </w:pPr>
        </w:p>
      </w:tc>
      <w:tc>
        <w:tcPr>
          <w:tcW w:w="4049" w:type="dxa"/>
          <w:vMerge/>
        </w:tcPr>
        <w:p w14:paraId="1B16DF2D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Times New Roman"/>
              <w:lang w:val="es-ES"/>
            </w:rPr>
          </w:pPr>
        </w:p>
      </w:tc>
      <w:tc>
        <w:tcPr>
          <w:tcW w:w="2655" w:type="dxa"/>
        </w:tcPr>
        <w:p w14:paraId="577C7C51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Times New Roman"/>
              <w:b/>
              <w:bCs/>
              <w:lang w:val="es-ES"/>
            </w:rPr>
          </w:pPr>
          <w:r w:rsidRPr="0089497E">
            <w:rPr>
              <w:rFonts w:ascii="Calibri" w:eastAsia="Calibri" w:hAnsi="Calibri" w:cs="Times New Roman"/>
              <w:b/>
              <w:bCs/>
              <w:lang w:val="es-ES"/>
            </w:rPr>
            <w:t>Fecha:</w:t>
          </w:r>
        </w:p>
        <w:p w14:paraId="5DBA0764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Times New Roman"/>
              <w:lang w:val="es-ES"/>
            </w:rPr>
          </w:pPr>
          <w:r w:rsidRPr="0089497E">
            <w:rPr>
              <w:rFonts w:ascii="Calibri" w:hAnsi="Calibri" w:cs="Times New Roman"/>
              <w:lang w:val="es-ES"/>
            </w:rPr>
            <w:t>Agosto 2022</w:t>
          </w:r>
        </w:p>
      </w:tc>
    </w:tr>
    <w:tr w:rsidR="0089497E" w:rsidRPr="0089497E" w14:paraId="75D28304" w14:textId="77777777" w:rsidTr="003740A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vMerge/>
        </w:tcPr>
        <w:p w14:paraId="3E98B000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  <w:lang w:val="es-ES"/>
            </w:rPr>
          </w:pPr>
        </w:p>
      </w:tc>
      <w:tc>
        <w:tcPr>
          <w:tcW w:w="4049" w:type="dxa"/>
          <w:vMerge/>
        </w:tcPr>
        <w:p w14:paraId="02A4B4DD" w14:textId="77777777" w:rsidR="0089497E" w:rsidRPr="0089497E" w:rsidRDefault="0089497E" w:rsidP="0089497E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Times New Roman"/>
              <w:lang w:val="es-ES"/>
            </w:rPr>
          </w:pPr>
        </w:p>
      </w:tc>
      <w:tc>
        <w:tcPr>
          <w:tcW w:w="2655" w:type="dxa"/>
        </w:tcPr>
        <w:p w14:paraId="18653014" w14:textId="77777777" w:rsidR="0089497E" w:rsidRDefault="0089497E" w:rsidP="0089497E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Times New Roman"/>
              <w:b/>
              <w:bCs/>
              <w:lang w:val="es-ES"/>
            </w:rPr>
          </w:pPr>
          <w:proofErr w:type="spellStart"/>
          <w:r w:rsidRPr="0089497E">
            <w:rPr>
              <w:rFonts w:ascii="Calibri" w:eastAsia="Calibri" w:hAnsi="Calibri" w:cs="Times New Roman"/>
              <w:b/>
              <w:bCs/>
              <w:lang w:val="es-ES"/>
            </w:rPr>
            <w:t>Prox</w:t>
          </w:r>
          <w:proofErr w:type="spellEnd"/>
          <w:r w:rsidRPr="0089497E">
            <w:rPr>
              <w:rFonts w:ascii="Calibri" w:eastAsia="Calibri" w:hAnsi="Calibri" w:cs="Times New Roman"/>
              <w:b/>
              <w:bCs/>
              <w:lang w:val="es-ES"/>
            </w:rPr>
            <w:t>. Revisión:</w:t>
          </w:r>
        </w:p>
        <w:p w14:paraId="3F9FF04D" w14:textId="55C8317D" w:rsidR="0089497E" w:rsidRPr="0089497E" w:rsidRDefault="0089497E" w:rsidP="0089497E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hAnsi="Calibri" w:cs="Times New Roman"/>
              <w:lang w:val="es-ES"/>
            </w:rPr>
          </w:pPr>
          <w:r w:rsidRPr="0089497E">
            <w:rPr>
              <w:rFonts w:ascii="Calibri" w:eastAsia="Calibri" w:hAnsi="Calibri" w:cs="Times New Roman"/>
              <w:lang w:val="es-ES"/>
            </w:rPr>
            <w:t>Agosto 2027</w:t>
          </w:r>
        </w:p>
      </w:tc>
    </w:tr>
  </w:tbl>
  <w:p w14:paraId="5F469B93" w14:textId="67C8C077" w:rsidR="00480B7A" w:rsidRPr="00C40818" w:rsidRDefault="00480B7A" w:rsidP="00C40818">
    <w:pPr>
      <w:pStyle w:val="Ttulo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670"/>
    <w:multiLevelType w:val="hybridMultilevel"/>
    <w:tmpl w:val="AD22A44C"/>
    <w:lvl w:ilvl="0" w:tplc="145E9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7A"/>
    <w:rsid w:val="00120F40"/>
    <w:rsid w:val="00266A9C"/>
    <w:rsid w:val="002A76EC"/>
    <w:rsid w:val="003740A2"/>
    <w:rsid w:val="00377935"/>
    <w:rsid w:val="003B5712"/>
    <w:rsid w:val="003D1BEC"/>
    <w:rsid w:val="00413E42"/>
    <w:rsid w:val="00480B7A"/>
    <w:rsid w:val="004D3D80"/>
    <w:rsid w:val="004F4C5D"/>
    <w:rsid w:val="005C1893"/>
    <w:rsid w:val="00735F1D"/>
    <w:rsid w:val="007D2B29"/>
    <w:rsid w:val="0087787F"/>
    <w:rsid w:val="0089497E"/>
    <w:rsid w:val="008D79C4"/>
    <w:rsid w:val="008E489A"/>
    <w:rsid w:val="00974946"/>
    <w:rsid w:val="009C4947"/>
    <w:rsid w:val="00AB18AC"/>
    <w:rsid w:val="00C07106"/>
    <w:rsid w:val="00C35AF3"/>
    <w:rsid w:val="00C40818"/>
    <w:rsid w:val="00CE578A"/>
    <w:rsid w:val="00CF412C"/>
    <w:rsid w:val="00DE4D74"/>
    <w:rsid w:val="00DE5E7A"/>
    <w:rsid w:val="00E1542F"/>
    <w:rsid w:val="00F0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9CAE4"/>
  <w15:chartTrackingRefBased/>
  <w15:docId w15:val="{A15391C3-5BB9-495A-9C50-6C7B77B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480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B7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80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B7A"/>
    <w:rPr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480B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/>
    </w:rPr>
  </w:style>
  <w:style w:type="table" w:customStyle="1" w:styleId="Tabladelista2-nfasis11">
    <w:name w:val="Tabla de lista 2 - Énfasis 11"/>
    <w:basedOn w:val="Tablanormal"/>
    <w:uiPriority w:val="47"/>
    <w:rsid w:val="0089497E"/>
    <w:pPr>
      <w:spacing w:after="0" w:line="240" w:lineRule="auto"/>
    </w:pPr>
    <w:rPr>
      <w:rFonts w:eastAsia="Meiryo"/>
      <w:sz w:val="21"/>
      <w:szCs w:val="21"/>
      <w:lang w:val="es-ES"/>
    </w:rPr>
    <w:tblPr>
      <w:tblStyleRowBandSize w:val="1"/>
      <w:tblStyleColBandSize w:val="1"/>
      <w:tblBorders>
        <w:top w:val="single" w:sz="4" w:space="0" w:color="35B8F0"/>
        <w:bottom w:val="single" w:sz="4" w:space="0" w:color="35B8F0"/>
        <w:insideH w:val="single" w:sz="4" w:space="0" w:color="35B8F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7FA"/>
      </w:tcPr>
    </w:tblStylePr>
    <w:tblStylePr w:type="band1Horz">
      <w:tblPr/>
      <w:tcPr>
        <w:shd w:val="clear" w:color="auto" w:fill="BBE7FA"/>
      </w:tcPr>
    </w:tblStylePr>
  </w:style>
  <w:style w:type="paragraph" w:styleId="Prrafodelista">
    <w:name w:val="List Paragraph"/>
    <w:basedOn w:val="Normal"/>
    <w:uiPriority w:val="34"/>
    <w:qFormat/>
    <w:rsid w:val="004F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perez</dc:creator>
  <cp:keywords/>
  <dc:description/>
  <cp:lastModifiedBy>rod perez</cp:lastModifiedBy>
  <cp:revision>3</cp:revision>
  <dcterms:created xsi:type="dcterms:W3CDTF">2022-09-20T15:36:00Z</dcterms:created>
  <dcterms:modified xsi:type="dcterms:W3CDTF">2022-09-27T20:17:00Z</dcterms:modified>
</cp:coreProperties>
</file>